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D1" w:rsidRPr="000D5DEC" w:rsidRDefault="00F440D1" w:rsidP="00F440D1">
      <w:pPr>
        <w:spacing w:after="0" w:line="240" w:lineRule="auto"/>
        <w:jc w:val="center"/>
        <w:rPr>
          <w:rFonts w:ascii="Times New Roman" w:hAnsi="Times New Roman" w:cs="Times New Roman"/>
          <w:b/>
          <w:sz w:val="24"/>
          <w:szCs w:val="24"/>
        </w:rPr>
      </w:pPr>
      <w:r w:rsidRPr="000D5DEC">
        <w:rPr>
          <w:rFonts w:ascii="Times New Roman" w:hAnsi="Times New Roman" w:cs="Times New Roman"/>
          <w:b/>
          <w:sz w:val="24"/>
          <w:szCs w:val="24"/>
        </w:rPr>
        <w:t xml:space="preserve">Порядок заключения договора ОСАГО </w:t>
      </w:r>
    </w:p>
    <w:p w:rsidR="00F440D1" w:rsidRPr="000D5DEC" w:rsidRDefault="00F440D1" w:rsidP="00F440D1">
      <w:pPr>
        <w:spacing w:after="0" w:line="240" w:lineRule="auto"/>
        <w:jc w:val="center"/>
        <w:rPr>
          <w:rFonts w:ascii="Times New Roman" w:hAnsi="Times New Roman" w:cs="Times New Roman"/>
          <w:b/>
          <w:sz w:val="24"/>
          <w:szCs w:val="24"/>
        </w:rPr>
      </w:pPr>
      <w:r w:rsidRPr="000D5DEC">
        <w:rPr>
          <w:rFonts w:ascii="Times New Roman" w:hAnsi="Times New Roman" w:cs="Times New Roman"/>
          <w:b/>
          <w:sz w:val="24"/>
          <w:szCs w:val="24"/>
        </w:rPr>
        <w:t>в виде электронного документа</w:t>
      </w:r>
    </w:p>
    <w:p w:rsidR="00F440D1" w:rsidRPr="000D5DEC" w:rsidRDefault="00F440D1" w:rsidP="00F440D1">
      <w:pPr>
        <w:spacing w:after="0" w:line="240" w:lineRule="auto"/>
        <w:ind w:firstLine="709"/>
        <w:jc w:val="both"/>
        <w:rPr>
          <w:rFonts w:ascii="Times New Roman" w:hAnsi="Times New Roman" w:cs="Times New Roman"/>
          <w:sz w:val="24"/>
          <w:szCs w:val="24"/>
        </w:rPr>
      </w:pPr>
    </w:p>
    <w:p w:rsidR="00F440D1" w:rsidRPr="000D5DEC" w:rsidRDefault="00F440D1" w:rsidP="00F440D1">
      <w:pPr>
        <w:spacing w:after="0" w:line="240" w:lineRule="auto"/>
        <w:ind w:firstLine="709"/>
        <w:jc w:val="both"/>
        <w:rPr>
          <w:rFonts w:ascii="Times New Roman" w:hAnsi="Times New Roman" w:cs="Times New Roman"/>
          <w:sz w:val="24"/>
          <w:szCs w:val="24"/>
        </w:rPr>
      </w:pPr>
    </w:p>
    <w:p w:rsidR="00F440D1" w:rsidRPr="000D5DEC" w:rsidRDefault="00F440D1" w:rsidP="00F440D1">
      <w:pPr>
        <w:spacing w:after="0" w:line="240" w:lineRule="auto"/>
        <w:ind w:firstLine="709"/>
        <w:jc w:val="both"/>
        <w:rPr>
          <w:rFonts w:ascii="Times New Roman" w:hAnsi="Times New Roman" w:cs="Times New Roman"/>
          <w:sz w:val="24"/>
          <w:szCs w:val="24"/>
        </w:rPr>
      </w:pPr>
      <w:proofErr w:type="gramStart"/>
      <w:r w:rsidRPr="000D5DEC">
        <w:rPr>
          <w:rFonts w:ascii="Times New Roman" w:hAnsi="Times New Roman" w:cs="Times New Roman"/>
          <w:sz w:val="24"/>
          <w:szCs w:val="24"/>
        </w:rPr>
        <w:t>С 1 января 2017 года вступили в силу изменения в Федеральный закон от 25 апреля 2002 года № 40-ФЗ «Об обязательном страховании гражданской ответственности владельцев транспортных средств» (далее – Закон об ОСАГО), в соответствии с которыми страховщики обязаны обеспечить возможность заключения договора ОСАГО в виде электронного документа с каждым лицом, обратившимся с заявлением о заключении такого договора.</w:t>
      </w:r>
      <w:proofErr w:type="gramEnd"/>
    </w:p>
    <w:p w:rsidR="00F440D1" w:rsidRPr="000D5DEC" w:rsidRDefault="00F440D1" w:rsidP="00F440D1">
      <w:pPr>
        <w:spacing w:after="0" w:line="240" w:lineRule="auto"/>
        <w:ind w:firstLine="709"/>
        <w:jc w:val="both"/>
        <w:rPr>
          <w:rFonts w:ascii="Times New Roman" w:hAnsi="Times New Roman" w:cs="Times New Roman"/>
          <w:sz w:val="24"/>
          <w:szCs w:val="24"/>
        </w:rPr>
      </w:pPr>
    </w:p>
    <w:p w:rsidR="00F440D1" w:rsidRPr="000D5DEC" w:rsidRDefault="00F440D1" w:rsidP="00F440D1">
      <w:pPr>
        <w:spacing w:after="0" w:line="240" w:lineRule="auto"/>
        <w:ind w:firstLine="709"/>
        <w:jc w:val="both"/>
        <w:rPr>
          <w:rFonts w:ascii="Times New Roman" w:hAnsi="Times New Roman" w:cs="Times New Roman"/>
          <w:b/>
          <w:sz w:val="24"/>
          <w:szCs w:val="24"/>
        </w:rPr>
      </w:pPr>
      <w:r w:rsidRPr="000D5DEC">
        <w:rPr>
          <w:rFonts w:ascii="Times New Roman" w:hAnsi="Times New Roman" w:cs="Times New Roman"/>
          <w:b/>
          <w:sz w:val="24"/>
          <w:szCs w:val="24"/>
        </w:rPr>
        <w:t>Для заключения электронного договора ОСАГО необходимо осуществить следующие действия:</w:t>
      </w:r>
    </w:p>
    <w:p w:rsidR="00F440D1" w:rsidRPr="000D5DEC" w:rsidRDefault="00F440D1"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sz w:val="24"/>
          <w:szCs w:val="24"/>
        </w:rPr>
        <w:t>- зайти в личный кабинет на сайте страховщика (зарегистрироваться на сайте страховщика или зайти через Портал государственных услуг Российской Федерации);</w:t>
      </w:r>
    </w:p>
    <w:p w:rsidR="00F440D1" w:rsidRPr="000D5DEC" w:rsidRDefault="00F440D1"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sz w:val="24"/>
          <w:szCs w:val="24"/>
        </w:rPr>
        <w:t>- в личном кабинете заполнить заявление о заключении договора.</w:t>
      </w:r>
    </w:p>
    <w:p w:rsidR="00F440D1" w:rsidRPr="000D5DEC" w:rsidRDefault="00F440D1" w:rsidP="00F440D1">
      <w:pPr>
        <w:spacing w:after="0" w:line="240" w:lineRule="auto"/>
        <w:ind w:firstLine="709"/>
        <w:jc w:val="both"/>
        <w:rPr>
          <w:rFonts w:ascii="Times New Roman" w:hAnsi="Times New Roman" w:cs="Times New Roman"/>
          <w:sz w:val="24"/>
          <w:szCs w:val="24"/>
        </w:rPr>
      </w:pPr>
    </w:p>
    <w:p w:rsidR="00F440D1" w:rsidRPr="000D5DEC" w:rsidRDefault="00F440D1"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sz w:val="24"/>
          <w:szCs w:val="24"/>
        </w:rPr>
        <w:t xml:space="preserve">После заполнения заявления осуществляется проверка указанных в нем данных через автоматизированную информационную систему </w:t>
      </w:r>
      <w:r w:rsidR="00C65F5C" w:rsidRPr="000D5DEC">
        <w:rPr>
          <w:rFonts w:ascii="Times New Roman" w:hAnsi="Times New Roman" w:cs="Times New Roman"/>
          <w:sz w:val="24"/>
          <w:szCs w:val="24"/>
        </w:rPr>
        <w:t>Российского Союза Автостраховщиков</w:t>
      </w:r>
      <w:r w:rsidRPr="000D5DEC">
        <w:rPr>
          <w:rFonts w:ascii="Times New Roman" w:hAnsi="Times New Roman" w:cs="Times New Roman"/>
          <w:sz w:val="24"/>
          <w:szCs w:val="24"/>
        </w:rPr>
        <w:t xml:space="preserve"> (далее – АИС РСА).</w:t>
      </w:r>
    </w:p>
    <w:p w:rsidR="00F440D1" w:rsidRPr="000D5DEC" w:rsidRDefault="00F440D1"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sz w:val="24"/>
          <w:szCs w:val="24"/>
        </w:rPr>
        <w:t>Если проверка показала, что сведения в заявлении не соответствуют сведениям в АИС РСА или отсутствуют в АИС РСА, то страховщик направляет на указанный страхователем адрес электронной почты соответствующее уведомление с перечислением не соответствующих (отсутствующих в АИС РСА) сведений. Страховщик также отображает данную информацию на своем сайте в режиме реального времени.</w:t>
      </w:r>
    </w:p>
    <w:p w:rsidR="00F440D1" w:rsidRPr="000D5DEC" w:rsidRDefault="00F440D1" w:rsidP="00F440D1">
      <w:pPr>
        <w:spacing w:after="0" w:line="240" w:lineRule="auto"/>
        <w:ind w:firstLine="709"/>
        <w:jc w:val="both"/>
        <w:rPr>
          <w:rFonts w:ascii="Times New Roman" w:hAnsi="Times New Roman" w:cs="Times New Roman"/>
          <w:sz w:val="24"/>
          <w:szCs w:val="24"/>
        </w:rPr>
      </w:pPr>
    </w:p>
    <w:p w:rsidR="00CC375B" w:rsidRPr="000D5DEC" w:rsidRDefault="00F440D1"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sz w:val="24"/>
          <w:szCs w:val="24"/>
        </w:rPr>
        <w:t xml:space="preserve">Кроме этого страховщик сообщает о необходимости предоставить в виде электронных копий документы, указанные в подпунктах «б» - «е» пункта 3 статьи 15 Закона об ОСАГО. </w:t>
      </w:r>
    </w:p>
    <w:p w:rsidR="00F440D1" w:rsidRPr="000D5DEC" w:rsidRDefault="00CC375B"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b/>
          <w:sz w:val="24"/>
          <w:szCs w:val="24"/>
        </w:rPr>
        <w:t>Обращаем внимание</w:t>
      </w:r>
      <w:r w:rsidR="00F440D1" w:rsidRPr="000D5DEC">
        <w:rPr>
          <w:rFonts w:ascii="Times New Roman" w:hAnsi="Times New Roman" w:cs="Times New Roman"/>
          <w:sz w:val="24"/>
          <w:szCs w:val="24"/>
        </w:rPr>
        <w:t>, что без предоставления электронных копий документов страховщик не сможет осуществить расчет страховой премии. Представляемые копии документов должны полностью воспроизводить информацию подлинника документа, текст документов должен свободно читаться (должны быть четко видны даты, реквизиты, надписи, печати и т.д., не допускается наличие бликов или обрезанных частей документов, делающих копии нечитаемыми).</w:t>
      </w:r>
    </w:p>
    <w:p w:rsidR="00F440D1" w:rsidRPr="000D5DEC" w:rsidRDefault="00F440D1"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sz w:val="24"/>
          <w:szCs w:val="24"/>
        </w:rPr>
        <w:t xml:space="preserve">В случае предоставления страховщику недостоверных сведений, повлекшего необоснованное уменьшение размера страховой премии, страховщик вправе взыскать со страхователя сумму страховой выплаты после ее осуществления потерпевшему.      </w:t>
      </w:r>
    </w:p>
    <w:p w:rsidR="00F440D1" w:rsidRPr="000D5DEC" w:rsidRDefault="00F440D1" w:rsidP="00F440D1">
      <w:pPr>
        <w:spacing w:after="0" w:line="240" w:lineRule="auto"/>
        <w:ind w:firstLine="709"/>
        <w:jc w:val="both"/>
        <w:rPr>
          <w:rFonts w:ascii="Times New Roman" w:hAnsi="Times New Roman" w:cs="Times New Roman"/>
          <w:sz w:val="24"/>
          <w:szCs w:val="24"/>
        </w:rPr>
      </w:pPr>
    </w:p>
    <w:p w:rsidR="00F440D1" w:rsidRPr="000D5DEC" w:rsidRDefault="00F440D1"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sz w:val="24"/>
          <w:szCs w:val="24"/>
        </w:rPr>
        <w:t>После подтверждения соответствия представленных сведений сведениям, содержащимся в АИС РСА, либо проверки электронных копий документов, страховщ</w:t>
      </w:r>
      <w:bookmarkStart w:id="0" w:name="_GoBack"/>
      <w:bookmarkEnd w:id="0"/>
      <w:r w:rsidRPr="000D5DEC">
        <w:rPr>
          <w:rFonts w:ascii="Times New Roman" w:hAnsi="Times New Roman" w:cs="Times New Roman"/>
          <w:sz w:val="24"/>
          <w:szCs w:val="24"/>
        </w:rPr>
        <w:t>ик отображает на сайте расчет страховой премии. После оплаты страховой премии электронный полис направляется на адрес электронной почты страхователя и размещается в его личном кабинете.</w:t>
      </w:r>
    </w:p>
    <w:p w:rsidR="00F440D1" w:rsidRPr="000D5DEC" w:rsidRDefault="00F440D1" w:rsidP="00F440D1">
      <w:pPr>
        <w:spacing w:after="0" w:line="240" w:lineRule="auto"/>
        <w:ind w:firstLine="709"/>
        <w:jc w:val="both"/>
        <w:rPr>
          <w:rFonts w:ascii="Times New Roman" w:hAnsi="Times New Roman" w:cs="Times New Roman"/>
          <w:sz w:val="24"/>
          <w:szCs w:val="24"/>
        </w:rPr>
      </w:pPr>
    </w:p>
    <w:p w:rsidR="00F440D1" w:rsidRPr="000D5DEC" w:rsidRDefault="00F440D1" w:rsidP="00F440D1">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b/>
          <w:sz w:val="24"/>
          <w:szCs w:val="24"/>
        </w:rPr>
        <w:t xml:space="preserve">Полученный электронный полис ОСАГО необходимо распечатать и иметь при себе при управлении транспортным средством. </w:t>
      </w:r>
      <w:r w:rsidRPr="000D5DEC">
        <w:rPr>
          <w:rFonts w:ascii="Times New Roman" w:hAnsi="Times New Roman" w:cs="Times New Roman"/>
          <w:sz w:val="24"/>
          <w:szCs w:val="24"/>
        </w:rPr>
        <w:t>Электронный полис ОСАГО имеет такую же юридическую силу, как и страховой полис, оформленный на бланке строгой отчетности в офисе страховщика.</w:t>
      </w:r>
    </w:p>
    <w:p w:rsidR="00C65F5C" w:rsidRPr="000D5DEC" w:rsidRDefault="00C65F5C" w:rsidP="00F440D1">
      <w:pPr>
        <w:spacing w:after="0" w:line="240" w:lineRule="auto"/>
        <w:ind w:firstLine="709"/>
        <w:jc w:val="both"/>
        <w:rPr>
          <w:rFonts w:ascii="Times New Roman" w:hAnsi="Times New Roman" w:cs="Times New Roman"/>
          <w:sz w:val="24"/>
          <w:szCs w:val="24"/>
        </w:rPr>
      </w:pPr>
    </w:p>
    <w:p w:rsidR="00C65F5C" w:rsidRPr="000D5DEC" w:rsidRDefault="00C65F5C" w:rsidP="00C65F5C">
      <w:pPr>
        <w:spacing w:after="0" w:line="240" w:lineRule="auto"/>
        <w:ind w:firstLine="709"/>
        <w:jc w:val="both"/>
        <w:rPr>
          <w:rFonts w:ascii="Times New Roman" w:hAnsi="Times New Roman" w:cs="Times New Roman"/>
          <w:sz w:val="24"/>
          <w:szCs w:val="24"/>
        </w:rPr>
      </w:pPr>
      <w:r w:rsidRPr="000D5DEC">
        <w:rPr>
          <w:rFonts w:ascii="Times New Roman" w:hAnsi="Times New Roman" w:cs="Times New Roman"/>
          <w:sz w:val="24"/>
          <w:szCs w:val="24"/>
        </w:rPr>
        <w:t xml:space="preserve">Реестр членов Российского Союза Автостраховщиков, осуществляющих оформление электронных полисов ОСАГО представлен на сайте http://www.autoins.ru в разделе «Электронный полис ОСАГО». </w:t>
      </w:r>
    </w:p>
    <w:sectPr w:rsidR="00C65F5C" w:rsidRPr="000D5DEC" w:rsidSect="000D5DEC">
      <w:headerReference w:type="default" r:id="rId6"/>
      <w:pgSz w:w="11906" w:h="16838"/>
      <w:pgMar w:top="1134" w:right="567"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C71" w:rsidRDefault="00741C71" w:rsidP="00F440D1">
      <w:pPr>
        <w:spacing w:after="0" w:line="240" w:lineRule="auto"/>
      </w:pPr>
      <w:r>
        <w:separator/>
      </w:r>
    </w:p>
  </w:endnote>
  <w:endnote w:type="continuationSeparator" w:id="0">
    <w:p w:rsidR="00741C71" w:rsidRDefault="00741C71" w:rsidP="00F44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C71" w:rsidRDefault="00741C71" w:rsidP="00F440D1">
      <w:pPr>
        <w:spacing w:after="0" w:line="240" w:lineRule="auto"/>
      </w:pPr>
      <w:r>
        <w:separator/>
      </w:r>
    </w:p>
  </w:footnote>
  <w:footnote w:type="continuationSeparator" w:id="0">
    <w:p w:rsidR="00741C71" w:rsidRDefault="00741C71" w:rsidP="00F44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630950"/>
      <w:docPartObj>
        <w:docPartGallery w:val="Page Numbers (Top of Page)"/>
        <w:docPartUnique/>
      </w:docPartObj>
    </w:sdtPr>
    <w:sdtContent>
      <w:p w:rsidR="00F440D1" w:rsidRDefault="00433CF1">
        <w:pPr>
          <w:pStyle w:val="a3"/>
          <w:jc w:val="center"/>
        </w:pPr>
        <w:r>
          <w:fldChar w:fldCharType="begin"/>
        </w:r>
        <w:r w:rsidR="00F440D1">
          <w:instrText>PAGE   \* MERGEFORMAT</w:instrText>
        </w:r>
        <w:r>
          <w:fldChar w:fldCharType="separate"/>
        </w:r>
        <w:r w:rsidR="000D5DEC">
          <w:rPr>
            <w:noProof/>
          </w:rPr>
          <w:t>2</w:t>
        </w:r>
        <w:r>
          <w:fldChar w:fldCharType="end"/>
        </w:r>
      </w:p>
    </w:sdtContent>
  </w:sdt>
  <w:p w:rsidR="00F440D1" w:rsidRDefault="00F440D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hdrShapeDefaults>
    <o:shapedefaults v:ext="edit" spidmax="9218"/>
  </w:hdrShapeDefaults>
  <w:footnotePr>
    <w:footnote w:id="-1"/>
    <w:footnote w:id="0"/>
  </w:footnotePr>
  <w:endnotePr>
    <w:endnote w:id="-1"/>
    <w:endnote w:id="0"/>
  </w:endnotePr>
  <w:compat/>
  <w:rsids>
    <w:rsidRoot w:val="00F440D1"/>
    <w:rsid w:val="000D5DEC"/>
    <w:rsid w:val="0028045B"/>
    <w:rsid w:val="00433CF1"/>
    <w:rsid w:val="00741C71"/>
    <w:rsid w:val="009C4913"/>
    <w:rsid w:val="00C65F5C"/>
    <w:rsid w:val="00CB1C46"/>
    <w:rsid w:val="00CC375B"/>
    <w:rsid w:val="00DB09B1"/>
    <w:rsid w:val="00E83DA8"/>
    <w:rsid w:val="00F440D1"/>
    <w:rsid w:val="00FA7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0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40D1"/>
  </w:style>
  <w:style w:type="paragraph" w:styleId="a5">
    <w:name w:val="footer"/>
    <w:basedOn w:val="a"/>
    <w:link w:val="a6"/>
    <w:uiPriority w:val="99"/>
    <w:unhideWhenUsed/>
    <w:rsid w:val="00F440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40D1"/>
  </w:style>
  <w:style w:type="paragraph" w:styleId="a7">
    <w:name w:val="Balloon Text"/>
    <w:basedOn w:val="a"/>
    <w:link w:val="a8"/>
    <w:uiPriority w:val="99"/>
    <w:semiHidden/>
    <w:unhideWhenUsed/>
    <w:rsid w:val="00CC37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C375B"/>
    <w:rPr>
      <w:rFonts w:ascii="Segoe UI" w:hAnsi="Segoe UI" w:cs="Segoe UI"/>
      <w:sz w:val="18"/>
      <w:szCs w:val="18"/>
    </w:rPr>
  </w:style>
  <w:style w:type="character" w:styleId="a9">
    <w:name w:val="Hyperlink"/>
    <w:basedOn w:val="a0"/>
    <w:uiPriority w:val="99"/>
    <w:unhideWhenUsed/>
    <w:rsid w:val="00C65F5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5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Органы государственной власти Краснодарского края</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Головкова Мария Васильевна</dc:creator>
  <cp:keywords/>
  <dc:description/>
  <cp:lastModifiedBy>inv02sc</cp:lastModifiedBy>
  <cp:revision>4</cp:revision>
  <cp:lastPrinted>2017-03-21T08:14:00Z</cp:lastPrinted>
  <dcterms:created xsi:type="dcterms:W3CDTF">2017-03-21T07:49:00Z</dcterms:created>
  <dcterms:modified xsi:type="dcterms:W3CDTF">2017-04-19T07:26:00Z</dcterms:modified>
</cp:coreProperties>
</file>